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E631E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DECEMBER 14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4C0DB3">
        <w:rPr>
          <w:rFonts w:ascii="Cambria" w:hAnsi="Cambria" w:cs="Cambria"/>
          <w:sz w:val="28"/>
          <w:szCs w:val="28"/>
        </w:rPr>
        <w:t xml:space="preserve">As we head into </w:t>
      </w:r>
      <w:r w:rsidR="00737402">
        <w:rPr>
          <w:rFonts w:ascii="Cambria" w:hAnsi="Cambria" w:cs="Cambria"/>
          <w:sz w:val="28"/>
          <w:szCs w:val="28"/>
        </w:rPr>
        <w:t>the new year</w:t>
      </w:r>
      <w:r w:rsidR="004C0DB3">
        <w:rPr>
          <w:rFonts w:ascii="Cambria" w:hAnsi="Cambria" w:cs="Cambria"/>
          <w:sz w:val="28"/>
          <w:szCs w:val="28"/>
        </w:rPr>
        <w:t>, what do you remember most about this year</w:t>
      </w:r>
      <w:r w:rsidR="00737402">
        <w:rPr>
          <w:rFonts w:ascii="Cambria" w:hAnsi="Cambria" w:cs="Cambria"/>
          <w:sz w:val="28"/>
          <w:szCs w:val="28"/>
        </w:rPr>
        <w:t xml:space="preserve"> and what are you proud of</w:t>
      </w:r>
      <w:r w:rsidR="004C0DB3">
        <w:rPr>
          <w:rFonts w:ascii="Cambria" w:hAnsi="Cambria" w:cs="Cambria"/>
          <w:sz w:val="28"/>
          <w:szCs w:val="28"/>
        </w:rPr>
        <w:t>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 xml:space="preserve">from </w:t>
      </w:r>
      <w:r w:rsidR="001B250A">
        <w:rPr>
          <w:rFonts w:ascii="Cambria" w:hAnsi="Cambria" w:cs="Cambria"/>
          <w:sz w:val="28"/>
          <w:szCs w:val="28"/>
        </w:rPr>
        <w:t>November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F867B2" w:rsidP="00630FB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630FBB">
        <w:rPr>
          <w:sz w:val="28"/>
          <w:szCs w:val="28"/>
        </w:rPr>
        <w:t xml:space="preserve">GUEST: </w:t>
      </w:r>
      <w:r w:rsidR="004C0DB3">
        <w:rPr>
          <w:b/>
          <w:sz w:val="28"/>
          <w:szCs w:val="28"/>
        </w:rPr>
        <w:t>Will Shropshire, Informational Technology Intern for OEHR.</w:t>
      </w:r>
    </w:p>
    <w:p w:rsidR="001E1FD3" w:rsidRPr="00EB1C12" w:rsidRDefault="004C0DB3" w:rsidP="004C0DB3">
      <w:pPr>
        <w:pStyle w:val="Default"/>
        <w:ind w:left="990"/>
        <w:rPr>
          <w:sz w:val="28"/>
          <w:szCs w:val="28"/>
        </w:rPr>
      </w:pPr>
      <w:r>
        <w:rPr>
          <w:sz w:val="28"/>
          <w:szCs w:val="28"/>
        </w:rPr>
        <w:t>Will plans to share a little bit about himself, his work with OEHR and the opportunities ahead which may include more work with the city.</w:t>
      </w: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4C0DB3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4C0DB3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4C0DB3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4C0DB3">
      <w:pPr>
        <w:pStyle w:val="Default"/>
        <w:ind w:left="990" w:hanging="990"/>
        <w:rPr>
          <w:b/>
          <w:sz w:val="32"/>
          <w:szCs w:val="32"/>
        </w:rPr>
      </w:pPr>
      <w:r w:rsidRPr="001B250A">
        <w:rPr>
          <w:sz w:val="32"/>
          <w:szCs w:val="32"/>
        </w:rPr>
        <w:lastRenderedPageBreak/>
        <w:t>4:30</w:t>
      </w:r>
      <w:r w:rsidRPr="001B250A">
        <w:rPr>
          <w:sz w:val="32"/>
          <w:szCs w:val="32"/>
        </w:rPr>
        <w:tab/>
      </w:r>
      <w:r w:rsidRPr="004C0DB3">
        <w:rPr>
          <w:b/>
          <w:sz w:val="32"/>
          <w:szCs w:val="32"/>
        </w:rPr>
        <w:t>Formal Listening Session</w:t>
      </w:r>
    </w:p>
    <w:p w:rsidR="004C0DB3" w:rsidRDefault="004C0DB3" w:rsidP="004C0DB3">
      <w:pPr>
        <w:pStyle w:val="Default"/>
        <w:ind w:left="990" w:hanging="990"/>
        <w:rPr>
          <w:b/>
          <w:sz w:val="32"/>
          <w:szCs w:val="32"/>
        </w:rPr>
      </w:pPr>
    </w:p>
    <w:p w:rsidR="004C0DB3" w:rsidRPr="004C0DB3" w:rsidRDefault="004C0DB3" w:rsidP="004C0DB3">
      <w:pPr>
        <w:pStyle w:val="Default"/>
        <w:ind w:left="990" w:hanging="990"/>
        <w:rPr>
          <w:b/>
          <w:sz w:val="32"/>
          <w:szCs w:val="32"/>
        </w:rPr>
      </w:pPr>
      <w:r>
        <w:rPr>
          <w:b/>
          <w:sz w:val="32"/>
          <w:szCs w:val="32"/>
        </w:rPr>
        <w:t>History:</w:t>
      </w:r>
      <w:r>
        <w:rPr>
          <w:b/>
          <w:sz w:val="32"/>
          <w:szCs w:val="32"/>
        </w:rPr>
        <w:tab/>
        <w:t>Research Leading to Recommendations: Lucas and Luke</w:t>
      </w:r>
    </w:p>
    <w:p w:rsidR="004C0DB3" w:rsidRDefault="004C0DB3" w:rsidP="004C0DB3">
      <w:pPr>
        <w:pStyle w:val="Default"/>
        <w:ind w:left="990" w:hanging="990"/>
        <w:rPr>
          <w:sz w:val="32"/>
          <w:szCs w:val="32"/>
        </w:rPr>
      </w:pPr>
    </w:p>
    <w:p w:rsidR="0085306D" w:rsidRDefault="004C0DB3" w:rsidP="004C0DB3">
      <w:pPr>
        <w:pStyle w:val="Default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Concerns and Considerations for publically accessed electronic bikes and scooters in the city of Tacoma.</w:t>
      </w:r>
    </w:p>
    <w:p w:rsidR="004C0DB3" w:rsidRDefault="004C0DB3" w:rsidP="004C0DB3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4C0DB3">
      <w:pPr>
        <w:pStyle w:val="Default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Guests from Lime and Bird are in attendance to listen to concerns in from those with disabilities and those advocating on their behalf.</w:t>
      </w:r>
    </w:p>
    <w:p w:rsidR="004C0DB3" w:rsidRDefault="004C0DB3" w:rsidP="0085306D">
      <w:pPr>
        <w:pStyle w:val="Default"/>
        <w:ind w:left="990" w:hanging="990"/>
        <w:rPr>
          <w:sz w:val="32"/>
          <w:szCs w:val="32"/>
        </w:rPr>
      </w:pPr>
    </w:p>
    <w:p w:rsidR="004C0DB3" w:rsidRDefault="004C0DB3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 xml:space="preserve">5:00 </w:t>
      </w:r>
      <w:r>
        <w:rPr>
          <w:sz w:val="32"/>
          <w:szCs w:val="32"/>
        </w:rPr>
        <w:tab/>
        <w:t>Chair R</w:t>
      </w:r>
      <w:r>
        <w:rPr>
          <w:sz w:val="26"/>
          <w:szCs w:val="26"/>
        </w:rPr>
        <w:t xml:space="preserve">EPORT </w:t>
      </w:r>
      <w:r>
        <w:rPr>
          <w:sz w:val="26"/>
          <w:szCs w:val="26"/>
        </w:rPr>
        <w:tab/>
      </w:r>
      <w:r w:rsidRPr="00E631EE">
        <w:rPr>
          <w:sz w:val="28"/>
          <w:szCs w:val="28"/>
        </w:rPr>
        <w:tab/>
        <w:t>Todd Holloway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Progress on Accessible Transportation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Reports</w:t>
      </w:r>
      <w:r w:rsidR="00737402">
        <w:rPr>
          <w:rFonts w:ascii="Cambria" w:hAnsi="Cambria" w:cs="Cambria"/>
          <w:sz w:val="28"/>
          <w:szCs w:val="28"/>
        </w:rPr>
        <w:t xml:space="preserve"> from Chair</w:t>
      </w:r>
    </w:p>
    <w:p w:rsidR="004C0DB3" w:rsidRDefault="004C0DB3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 </w:t>
      </w:r>
      <w:r w:rsidR="00E631EE">
        <w:rPr>
          <w:rFonts w:ascii="Cambria" w:hAnsi="Cambria" w:cs="Cambria"/>
          <w:sz w:val="28"/>
          <w:szCs w:val="28"/>
        </w:rPr>
        <w:t>15</w:t>
      </w:r>
      <w:r>
        <w:rPr>
          <w:rFonts w:ascii="Cambria" w:hAnsi="Cambria" w:cs="Cambria"/>
          <w:sz w:val="28"/>
          <w:szCs w:val="28"/>
        </w:rPr>
        <w:tab/>
        <w:t xml:space="preserve">Liaison Report – Office of Equity &amp; Human Rights – Lucas Smiraldo </w:t>
      </w:r>
    </w:p>
    <w:p w:rsidR="004C0DB3" w:rsidRDefault="004C0DB3" w:rsidP="004C0DB3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E631EE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Activation of two subcommittees: IT and Communications</w:t>
      </w:r>
    </w:p>
    <w:p w:rsidR="004C0DB3" w:rsidRDefault="004C0DB3" w:rsidP="004C0DB3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E631EE">
        <w:rPr>
          <w:rFonts w:ascii="Cambria" w:hAnsi="Cambria" w:cs="Cambria"/>
          <w:sz w:val="28"/>
          <w:szCs w:val="28"/>
        </w:rPr>
        <w:t xml:space="preserve">Communication </w:t>
      </w:r>
      <w:r w:rsidR="00E631EE">
        <w:rPr>
          <w:rFonts w:ascii="Cambria" w:hAnsi="Cambria" w:cs="Cambria"/>
          <w:sz w:val="28"/>
          <w:szCs w:val="28"/>
        </w:rPr>
        <w:t>–First TACOD Rack Card is in development and Closed Captioning Flyer is also in development.</w:t>
      </w:r>
    </w:p>
    <w:p w:rsidR="00E631EE" w:rsidRDefault="00E631EE" w:rsidP="00E631EE">
      <w:pPr>
        <w:pStyle w:val="ListParagraph"/>
        <w:rPr>
          <w:rFonts w:ascii="Cambria" w:hAnsi="Cambria" w:cs="Cambria"/>
          <w:sz w:val="28"/>
          <w:szCs w:val="28"/>
        </w:rPr>
      </w:pPr>
    </w:p>
    <w:p w:rsidR="00E631EE" w:rsidRDefault="00E631EE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Campaign—Leadership at Travel Tacoma + Pierce continues to change.  Recommend moving forward with recommendation in first quarter of 2019.</w:t>
      </w:r>
    </w:p>
    <w:p w:rsidR="00E631EE" w:rsidRDefault="00E631EE" w:rsidP="00E631EE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E631EE" w:rsidP="00E631EE">
      <w:pPr>
        <w:pStyle w:val="ListParagraph"/>
        <w:rPr>
          <w:rFonts w:ascii="Cambria" w:hAnsi="Cambria" w:cs="Cambria"/>
          <w:sz w:val="28"/>
          <w:szCs w:val="28"/>
        </w:rPr>
      </w:pPr>
    </w:p>
    <w:p w:rsidR="00E631EE" w:rsidRDefault="00E631EE" w:rsidP="00E631EE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Pr="00E631EE" w:rsidRDefault="00E631EE" w:rsidP="00E631EE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New Meeting Location</w:t>
      </w:r>
      <w:r w:rsidR="00737402">
        <w:rPr>
          <w:rFonts w:ascii="Cambria" w:hAnsi="Cambria" w:cs="Cambria"/>
          <w:sz w:val="28"/>
          <w:szCs w:val="28"/>
        </w:rPr>
        <w:t xml:space="preserve"> Confirmed. </w:t>
      </w:r>
      <w:r>
        <w:rPr>
          <w:rFonts w:ascii="Cambria" w:hAnsi="Cambria" w:cs="Cambria"/>
          <w:sz w:val="28"/>
          <w:szCs w:val="28"/>
        </w:rPr>
        <w:t xml:space="preserve"> Star Center.  TACOD will begin 2019 at the Star Center at the same time as our current meetings!</w:t>
      </w:r>
    </w:p>
    <w:p w:rsidR="0085306D" w:rsidRDefault="0085306D" w:rsidP="00E631EE">
      <w:pPr>
        <w:pStyle w:val="Default"/>
        <w:rPr>
          <w:sz w:val="32"/>
          <w:szCs w:val="32"/>
        </w:rPr>
      </w:pPr>
    </w:p>
    <w:p w:rsidR="0085306D" w:rsidRDefault="004C0DB3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5</w:t>
      </w:r>
      <w:r w:rsidR="00EB1C12">
        <w:rPr>
          <w:sz w:val="32"/>
          <w:szCs w:val="32"/>
        </w:rPr>
        <w:t>:</w:t>
      </w:r>
      <w:r w:rsidR="00E631EE">
        <w:rPr>
          <w:sz w:val="32"/>
          <w:szCs w:val="32"/>
        </w:rPr>
        <w:t>30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City Events Commission</w:t>
      </w:r>
      <w:r>
        <w:rPr>
          <w:rFonts w:ascii="Cambria" w:hAnsi="Cambria" w:cs="Cambria"/>
          <w:sz w:val="28"/>
          <w:szCs w:val="28"/>
        </w:rPr>
        <w:t>—Krystal Monteros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Public Works</w:t>
      </w:r>
      <w:r>
        <w:rPr>
          <w:rFonts w:ascii="Cambria" w:hAnsi="Cambria" w:cs="Cambria"/>
          <w:sz w:val="28"/>
          <w:szCs w:val="28"/>
        </w:rPr>
        <w:t>—Tony Caldwell (to include tonight’s conversation)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E631EE" w:rsidRPr="00E631EE" w:rsidRDefault="00E631EE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E631EE" w:rsidRDefault="00E631E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37402" w:rsidRDefault="00737402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37402" w:rsidRDefault="00737402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37402" w:rsidRDefault="00737402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</w:t>
      </w:r>
      <w:r w:rsidR="00FA6635">
        <w:rPr>
          <w:rFonts w:ascii="Cambria" w:hAnsi="Cambria" w:cs="Cambria"/>
          <w:sz w:val="28"/>
          <w:szCs w:val="28"/>
        </w:rPr>
        <w:t>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B0256A" w:rsidRDefault="00B0256A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Presentation by Star Center on Adaptive Services (Once TACOD relocates meeting there)</w:t>
      </w: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E631EE">
        <w:rPr>
          <w:rFonts w:ascii="Times New Roman" w:eastAsia="Times New Roman" w:hAnsi="Times New Roman"/>
          <w:color w:val="000000"/>
          <w:sz w:val="24"/>
        </w:rPr>
        <w:t>service</w:t>
      </w:r>
      <w:r w:rsidR="00E631EE" w:rsidRPr="00E631E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737402" w:rsidRDefault="00E631EE" w:rsidP="00737402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Braille Apps Follow Up with Helen Keller Center</w:t>
      </w:r>
    </w:p>
    <w:p w:rsidR="00737402" w:rsidRPr="00737402" w:rsidRDefault="00737402" w:rsidP="00737402">
      <w:pPr>
        <w:pStyle w:val="ListParagraph"/>
        <w:widowControl w:val="0"/>
        <w:suppressAutoHyphens/>
        <w:spacing w:after="200"/>
        <w:ind w:left="1350" w:right="86"/>
        <w:contextualSpacing/>
        <w:rPr>
          <w:rFonts w:ascii="Times New Roman" w:eastAsia="Times New Roman" w:hAnsi="Times New Roman"/>
          <w:i/>
          <w:color w:val="000000"/>
          <w:sz w:val="24"/>
        </w:rPr>
      </w:pPr>
      <w:r w:rsidRPr="00737402">
        <w:rPr>
          <w:rFonts w:eastAsia="Times New Roman"/>
          <w:i/>
        </w:rPr>
        <w:t>Hi Lucas,</w:t>
      </w:r>
    </w:p>
    <w:p w:rsidR="00737402" w:rsidRPr="00737402" w:rsidRDefault="00737402" w:rsidP="00737402">
      <w:pPr>
        <w:pStyle w:val="ListParagraph"/>
        <w:rPr>
          <w:rFonts w:eastAsia="Times New Roman"/>
          <w:i/>
        </w:rPr>
      </w:pPr>
      <w:r w:rsidRPr="00737402">
        <w:rPr>
          <w:rFonts w:eastAsia="Times New Roman"/>
          <w:i/>
        </w:rPr>
        <w:t xml:space="preserve">I would be happy to share what is happening with HKNC especially since we are expanding of field services in WA </w:t>
      </w:r>
      <w:proofErr w:type="gramStart"/>
      <w:r w:rsidRPr="00737402">
        <w:rPr>
          <w:rFonts w:eastAsia="Times New Roman"/>
          <w:i/>
        </w:rPr>
        <w:t>state</w:t>
      </w:r>
      <w:proofErr w:type="gramEnd"/>
      <w:r w:rsidRPr="00737402">
        <w:rPr>
          <w:rFonts w:eastAsia="Times New Roman"/>
          <w:i/>
        </w:rPr>
        <w:t xml:space="preserve">. February would work for me. </w:t>
      </w:r>
    </w:p>
    <w:p w:rsidR="00737402" w:rsidRPr="00737402" w:rsidRDefault="00737402" w:rsidP="00737402">
      <w:pPr>
        <w:pStyle w:val="ListParagraph"/>
        <w:widowControl w:val="0"/>
        <w:suppressAutoHyphens/>
        <w:ind w:right="86"/>
        <w:contextualSpacing/>
        <w:rPr>
          <w:rFonts w:ascii="Times New Roman" w:eastAsia="Times New Roman" w:hAnsi="Times New Roman"/>
          <w:i/>
          <w:color w:val="000000"/>
          <w:sz w:val="24"/>
        </w:rPr>
      </w:pPr>
      <w:r w:rsidRPr="00737402">
        <w:rPr>
          <w:rFonts w:eastAsia="Times New Roman"/>
          <w:i/>
        </w:rPr>
        <w:t>Marlene Swarts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15D8" w:rsidRDefault="00D4173E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1A92CD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32"/>
  </w:num>
  <w:num w:numId="5">
    <w:abstractNumId w:val="34"/>
  </w:num>
  <w:num w:numId="6">
    <w:abstractNumId w:val="27"/>
  </w:num>
  <w:num w:numId="7">
    <w:abstractNumId w:val="9"/>
  </w:num>
  <w:num w:numId="8">
    <w:abstractNumId w:val="1"/>
  </w:num>
  <w:num w:numId="9">
    <w:abstractNumId w:val="12"/>
  </w:num>
  <w:num w:numId="10">
    <w:abstractNumId w:val="24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13"/>
  </w:num>
  <w:num w:numId="16">
    <w:abstractNumId w:val="25"/>
  </w:num>
  <w:num w:numId="17">
    <w:abstractNumId w:val="7"/>
  </w:num>
  <w:num w:numId="18">
    <w:abstractNumId w:val="23"/>
  </w:num>
  <w:num w:numId="19">
    <w:abstractNumId w:val="10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2"/>
  </w:num>
  <w:num w:numId="25">
    <w:abstractNumId w:val="5"/>
  </w:num>
  <w:num w:numId="26">
    <w:abstractNumId w:val="30"/>
  </w:num>
  <w:num w:numId="27">
    <w:abstractNumId w:val="6"/>
  </w:num>
  <w:num w:numId="28">
    <w:abstractNumId w:val="28"/>
  </w:num>
  <w:num w:numId="29">
    <w:abstractNumId w:val="33"/>
  </w:num>
  <w:num w:numId="30">
    <w:abstractNumId w:val="31"/>
  </w:num>
  <w:num w:numId="31">
    <w:abstractNumId w:val="18"/>
  </w:num>
  <w:num w:numId="32">
    <w:abstractNumId w:val="19"/>
  </w:num>
  <w:num w:numId="33">
    <w:abstractNumId w:val="0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7027F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C0DB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22C9F"/>
    <w:rsid w:val="0072571A"/>
    <w:rsid w:val="00737402"/>
    <w:rsid w:val="00745C77"/>
    <w:rsid w:val="007549AF"/>
    <w:rsid w:val="007625D8"/>
    <w:rsid w:val="007823D8"/>
    <w:rsid w:val="00784154"/>
    <w:rsid w:val="007A65A9"/>
    <w:rsid w:val="007B4347"/>
    <w:rsid w:val="00813DD4"/>
    <w:rsid w:val="008175C3"/>
    <w:rsid w:val="0082486C"/>
    <w:rsid w:val="0083662F"/>
    <w:rsid w:val="00847C6A"/>
    <w:rsid w:val="0085306D"/>
    <w:rsid w:val="008657AB"/>
    <w:rsid w:val="00933402"/>
    <w:rsid w:val="009461AF"/>
    <w:rsid w:val="00967547"/>
    <w:rsid w:val="0098176F"/>
    <w:rsid w:val="00996314"/>
    <w:rsid w:val="009A0C34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FE4"/>
    <w:rsid w:val="00B0256A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2604</Characters>
  <Application>Microsoft Office Word</Application>
  <DocSecurity>0</DocSecurity>
  <Lines>108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2019-01-07T23:50:00Z</dcterms:created>
  <dcterms:modified xsi:type="dcterms:W3CDTF">2019-01-07T23:50:00Z</dcterms:modified>
</cp:coreProperties>
</file>